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59" w:rsidRDefault="003E2559" w:rsidP="003E2559">
      <w:pPr>
        <w:spacing w:after="0"/>
        <w:jc w:val="center"/>
        <w:rPr>
          <w:rFonts w:cs="Times New Roman"/>
          <w:b/>
          <w:color w:val="000000"/>
          <w:sz w:val="24"/>
          <w:szCs w:val="24"/>
          <w:highlight w:val="yellow"/>
          <w:u w:val="single"/>
        </w:rPr>
      </w:pPr>
      <w:r>
        <w:rPr>
          <w:rFonts w:cs="Times New Roman"/>
          <w:b/>
          <w:color w:val="000000"/>
          <w:sz w:val="36"/>
          <w:szCs w:val="36"/>
          <w:u w:val="single"/>
        </w:rPr>
        <w:t>Middle School PERT testing</w:t>
      </w:r>
    </w:p>
    <w:p w:rsidR="003E2559" w:rsidRDefault="003E2559" w:rsidP="00E655EC">
      <w:pPr>
        <w:spacing w:after="0"/>
        <w:rPr>
          <w:rFonts w:cs="Times New Roman"/>
          <w:b/>
          <w:color w:val="000000"/>
          <w:sz w:val="24"/>
          <w:szCs w:val="24"/>
          <w:highlight w:val="yellow"/>
          <w:u w:val="single"/>
        </w:rPr>
      </w:pPr>
    </w:p>
    <w:p w:rsidR="00E655EC" w:rsidRPr="00EE4131" w:rsidRDefault="00E655EC" w:rsidP="00E655EC">
      <w:pPr>
        <w:spacing w:after="0"/>
        <w:rPr>
          <w:rFonts w:cs="Times New Roman"/>
          <w:b/>
          <w:color w:val="000000"/>
          <w:sz w:val="24"/>
          <w:szCs w:val="24"/>
          <w:u w:val="single"/>
        </w:rPr>
      </w:pPr>
      <w:r w:rsidRPr="00EE4131">
        <w:rPr>
          <w:rFonts w:cs="Times New Roman"/>
          <w:b/>
          <w:color w:val="000000"/>
          <w:sz w:val="24"/>
          <w:szCs w:val="24"/>
          <w:highlight w:val="yellow"/>
          <w:u w:val="single"/>
        </w:rPr>
        <w:t>What are the options for middle school students who fail to pass the Algebra 1 and/or Geometry course</w:t>
      </w:r>
      <w:r>
        <w:rPr>
          <w:rFonts w:cs="Times New Roman"/>
          <w:b/>
          <w:color w:val="000000"/>
          <w:sz w:val="24"/>
          <w:szCs w:val="24"/>
          <w:highlight w:val="yellow"/>
          <w:u w:val="single"/>
        </w:rPr>
        <w:t>s</w:t>
      </w:r>
      <w:r w:rsidRPr="00EE4131">
        <w:rPr>
          <w:rFonts w:cs="Times New Roman"/>
          <w:b/>
          <w:color w:val="000000"/>
          <w:sz w:val="24"/>
          <w:szCs w:val="24"/>
          <w:highlight w:val="yellow"/>
          <w:u w:val="single"/>
        </w:rPr>
        <w:t>?</w:t>
      </w:r>
    </w:p>
    <w:p w:rsidR="00E655EC" w:rsidRPr="00EE4131" w:rsidRDefault="00E655EC" w:rsidP="00E655EC">
      <w:pPr>
        <w:spacing w:after="0"/>
        <w:rPr>
          <w:rFonts w:cs="Times New Roman"/>
          <w:color w:val="000000"/>
          <w:sz w:val="24"/>
          <w:szCs w:val="24"/>
        </w:rPr>
      </w:pPr>
      <w:r w:rsidRPr="00EE4131">
        <w:rPr>
          <w:rFonts w:cs="Times New Roman"/>
          <w:color w:val="000000"/>
          <w:sz w:val="24"/>
          <w:szCs w:val="24"/>
        </w:rPr>
        <w:t>Middle School students who fail to earn a passing grade in Algebra 1 and/or Geometry MUST enroll in Summer Bridge course recovery to meet the middle school promotion requirement in mathematics.</w:t>
      </w:r>
      <w:r>
        <w:rPr>
          <w:rFonts w:cs="Times New Roman"/>
          <w:color w:val="000000"/>
          <w:sz w:val="24"/>
          <w:szCs w:val="24"/>
        </w:rPr>
        <w:t xml:space="preserve">  </w:t>
      </w:r>
      <w:r w:rsidRPr="00EE4131">
        <w:rPr>
          <w:rFonts w:cs="Times New Roman"/>
          <w:color w:val="000000"/>
          <w:sz w:val="24"/>
          <w:szCs w:val="24"/>
        </w:rPr>
        <w:t>Students, who fail</w:t>
      </w:r>
      <w:r>
        <w:rPr>
          <w:rFonts w:cs="Times New Roman"/>
          <w:color w:val="000000"/>
          <w:sz w:val="24"/>
          <w:szCs w:val="24"/>
        </w:rPr>
        <w:t xml:space="preserve"> </w:t>
      </w:r>
      <w:r w:rsidRPr="00EE4131">
        <w:rPr>
          <w:rFonts w:cs="Times New Roman"/>
          <w:color w:val="000000"/>
          <w:sz w:val="24"/>
          <w:szCs w:val="24"/>
        </w:rPr>
        <w:t>Algebra 1 and/or Geometry</w:t>
      </w:r>
      <w:r>
        <w:rPr>
          <w:rFonts w:cs="Times New Roman"/>
          <w:color w:val="000000"/>
          <w:sz w:val="24"/>
          <w:szCs w:val="24"/>
        </w:rPr>
        <w:t xml:space="preserve"> course recovery,</w:t>
      </w:r>
      <w:r w:rsidRPr="00EE4131">
        <w:rPr>
          <w:rFonts w:cs="Times New Roman"/>
          <w:color w:val="000000"/>
          <w:sz w:val="24"/>
          <w:szCs w:val="24"/>
        </w:rPr>
        <w:t xml:space="preserve"> will be retained. </w:t>
      </w:r>
    </w:p>
    <w:p w:rsidR="003E2559" w:rsidRDefault="003E2559" w:rsidP="003E2559">
      <w:pPr>
        <w:spacing w:after="0"/>
        <w:rPr>
          <w:rFonts w:cs="Times New Roman"/>
          <w:b/>
          <w:color w:val="000000"/>
          <w:sz w:val="24"/>
          <w:szCs w:val="24"/>
          <w:highlight w:val="yellow"/>
          <w:u w:val="single"/>
        </w:rPr>
      </w:pPr>
    </w:p>
    <w:p w:rsidR="003E2559" w:rsidRPr="003E2559" w:rsidRDefault="003E2559" w:rsidP="003E2559">
      <w:pPr>
        <w:spacing w:after="0"/>
        <w:rPr>
          <w:rFonts w:cs="Times New Roman"/>
          <w:b/>
          <w:color w:val="000000"/>
          <w:sz w:val="24"/>
          <w:szCs w:val="24"/>
          <w:u w:val="single"/>
        </w:rPr>
      </w:pPr>
      <w:r w:rsidRPr="003E2559">
        <w:rPr>
          <w:rFonts w:cs="Times New Roman"/>
          <w:b/>
          <w:color w:val="000000"/>
          <w:sz w:val="24"/>
          <w:szCs w:val="24"/>
          <w:highlight w:val="yellow"/>
          <w:u w:val="single"/>
        </w:rPr>
        <w:t>What are the dates for Summer Bridge?</w:t>
      </w:r>
    </w:p>
    <w:p w:rsidR="003E2559" w:rsidRDefault="003E2559" w:rsidP="003E2559">
      <w:pPr>
        <w:pStyle w:val="ListParagraph"/>
        <w:numPr>
          <w:ilvl w:val="0"/>
          <w:numId w:val="1"/>
        </w:numPr>
        <w:spacing w:after="0"/>
        <w:rPr>
          <w:rFonts w:cs="Times New Roman"/>
          <w:sz w:val="24"/>
          <w:szCs w:val="24"/>
        </w:rPr>
      </w:pPr>
      <w:r w:rsidRPr="003E2559">
        <w:rPr>
          <w:rStyle w:val="Strong"/>
          <w:rFonts w:cs="Times New Roman"/>
          <w:sz w:val="24"/>
          <w:szCs w:val="24"/>
        </w:rPr>
        <w:t>Dates:</w:t>
      </w:r>
      <w:r w:rsidRPr="003E2559">
        <w:rPr>
          <w:rFonts w:cs="Times New Roman"/>
          <w:sz w:val="24"/>
          <w:szCs w:val="24"/>
        </w:rPr>
        <w:t xml:space="preserve"> June 16 - July 23</w:t>
      </w:r>
      <w:r w:rsidRPr="003E2559">
        <w:rPr>
          <w:rFonts w:cs="Times New Roman"/>
          <w:sz w:val="24"/>
          <w:szCs w:val="24"/>
        </w:rPr>
        <w:br/>
      </w:r>
      <w:r w:rsidRPr="003E2559">
        <w:rPr>
          <w:rStyle w:val="Strong"/>
          <w:rFonts w:cs="Times New Roman"/>
          <w:sz w:val="24"/>
          <w:szCs w:val="24"/>
        </w:rPr>
        <w:t>Hours:</w:t>
      </w:r>
      <w:r w:rsidRPr="003E2559">
        <w:rPr>
          <w:rFonts w:cs="Times New Roman"/>
          <w:sz w:val="24"/>
          <w:szCs w:val="24"/>
        </w:rPr>
        <w:t xml:space="preserve"> 8:00 a.m. to 12:00 p.m. </w:t>
      </w:r>
      <w:r w:rsidRPr="003E2559">
        <w:rPr>
          <w:rFonts w:cs="Times New Roman"/>
          <w:sz w:val="24"/>
          <w:szCs w:val="24"/>
        </w:rPr>
        <w:br/>
      </w:r>
      <w:r w:rsidRPr="003E2559">
        <w:rPr>
          <w:rStyle w:val="Strong"/>
          <w:rFonts w:cs="Times New Roman"/>
          <w:sz w:val="24"/>
          <w:szCs w:val="24"/>
        </w:rPr>
        <w:t>Days:</w:t>
      </w:r>
      <w:r w:rsidRPr="003E2559">
        <w:rPr>
          <w:rFonts w:cs="Times New Roman"/>
          <w:sz w:val="24"/>
          <w:szCs w:val="24"/>
        </w:rPr>
        <w:t xml:space="preserve"> Monday – Thursday</w:t>
      </w:r>
    </w:p>
    <w:p w:rsidR="003E2559" w:rsidRDefault="003E2559" w:rsidP="003E2559">
      <w:pPr>
        <w:spacing w:after="0"/>
        <w:rPr>
          <w:rFonts w:cs="Times New Roman"/>
          <w:sz w:val="24"/>
          <w:szCs w:val="24"/>
        </w:rPr>
      </w:pPr>
    </w:p>
    <w:p w:rsidR="003E2559" w:rsidRPr="00EE4131" w:rsidRDefault="003E2559" w:rsidP="003E2559">
      <w:pPr>
        <w:spacing w:after="0"/>
        <w:rPr>
          <w:rFonts w:cs="Times New Roman"/>
          <w:b/>
          <w:color w:val="000000"/>
          <w:sz w:val="24"/>
          <w:szCs w:val="24"/>
          <w:u w:val="single"/>
        </w:rPr>
      </w:pPr>
      <w:r w:rsidRPr="00EE4131">
        <w:rPr>
          <w:rFonts w:cs="Times New Roman"/>
          <w:b/>
          <w:color w:val="000000"/>
          <w:sz w:val="24"/>
          <w:szCs w:val="24"/>
          <w:highlight w:val="yellow"/>
          <w:u w:val="single"/>
        </w:rPr>
        <w:t>What sites will offer Algebra 1 and/or Geometry course recovery?</w:t>
      </w:r>
    </w:p>
    <w:p w:rsidR="003E2559" w:rsidRPr="00EE4131" w:rsidRDefault="003E2559" w:rsidP="003E2559">
      <w:pPr>
        <w:spacing w:after="0"/>
        <w:rPr>
          <w:rFonts w:cs="Times New Roman"/>
          <w:color w:val="000000"/>
          <w:sz w:val="24"/>
          <w:szCs w:val="24"/>
        </w:rPr>
      </w:pPr>
      <w:r w:rsidRPr="00EE4131">
        <w:rPr>
          <w:rFonts w:cs="Times New Roman"/>
          <w:color w:val="000000"/>
          <w:sz w:val="24"/>
          <w:szCs w:val="24"/>
        </w:rPr>
        <w:t xml:space="preserve">All Summer Bridge sites will offer a math course recovery program.  </w:t>
      </w:r>
      <w:r w:rsidRPr="00290DCB">
        <w:rPr>
          <w:rFonts w:cs="Times New Roman"/>
          <w:b/>
          <w:color w:val="000000"/>
          <w:sz w:val="24"/>
          <w:szCs w:val="24"/>
          <w:u w:val="single"/>
        </w:rPr>
        <w:t>S</w:t>
      </w:r>
      <w:r>
        <w:rPr>
          <w:rFonts w:cs="Times New Roman"/>
          <w:b/>
          <w:color w:val="000000"/>
          <w:sz w:val="24"/>
          <w:szCs w:val="24"/>
          <w:u w:val="single"/>
        </w:rPr>
        <w:t xml:space="preserve">ummer </w:t>
      </w:r>
      <w:r w:rsidRPr="00290DCB">
        <w:rPr>
          <w:rFonts w:cs="Times New Roman"/>
          <w:b/>
          <w:color w:val="000000"/>
          <w:sz w:val="24"/>
          <w:szCs w:val="24"/>
          <w:u w:val="single"/>
        </w:rPr>
        <w:t>B</w:t>
      </w:r>
      <w:r>
        <w:rPr>
          <w:rFonts w:cs="Times New Roman"/>
          <w:b/>
          <w:color w:val="000000"/>
          <w:sz w:val="24"/>
          <w:szCs w:val="24"/>
          <w:u w:val="single"/>
        </w:rPr>
        <w:t>ridge</w:t>
      </w:r>
      <w:r w:rsidRPr="00290DCB">
        <w:rPr>
          <w:rFonts w:cs="Times New Roman"/>
          <w:b/>
          <w:color w:val="000000"/>
          <w:sz w:val="24"/>
          <w:szCs w:val="24"/>
          <w:u w:val="single"/>
        </w:rPr>
        <w:t xml:space="preserve"> course recovery</w:t>
      </w:r>
      <w:r>
        <w:rPr>
          <w:rFonts w:cs="Times New Roman"/>
          <w:b/>
          <w:color w:val="000000"/>
          <w:sz w:val="24"/>
          <w:szCs w:val="24"/>
          <w:u w:val="single"/>
        </w:rPr>
        <w:t xml:space="preserve"> middle school</w:t>
      </w:r>
      <w:r w:rsidRPr="00290DCB">
        <w:rPr>
          <w:rFonts w:cs="Times New Roman"/>
          <w:b/>
          <w:color w:val="000000"/>
          <w:sz w:val="24"/>
          <w:szCs w:val="24"/>
          <w:u w:val="single"/>
        </w:rPr>
        <w:t xml:space="preserve"> sites are:</w:t>
      </w:r>
    </w:p>
    <w:p w:rsidR="003E2559" w:rsidRPr="003E2559" w:rsidRDefault="003E2559" w:rsidP="003E2559">
      <w:pPr>
        <w:spacing w:after="0"/>
        <w:rPr>
          <w:rFonts w:cs="Times New Roman"/>
          <w:color w:val="000000"/>
          <w:sz w:val="24"/>
          <w:szCs w:val="24"/>
        </w:rPr>
      </w:pPr>
      <w:r w:rsidRPr="003E2559">
        <w:rPr>
          <w:rFonts w:cs="Times New Roman"/>
          <w:sz w:val="24"/>
          <w:szCs w:val="24"/>
        </w:rPr>
        <w:t>Bay Point, Dunedin Highlands, John Hopkins, Largo, Madeira Beach Fundamental, Meadowlawn, Morgan Fitzgerald, Oak Grove, Osceola, Palm Harbor, Pinellas Park, Safety Harbor, Seminole, Tarpon Springs, Thurgood Marshall Fundamental and Tyrone middle schools</w:t>
      </w:r>
    </w:p>
    <w:p w:rsidR="003E2559" w:rsidRDefault="003E2559" w:rsidP="00E655EC">
      <w:pPr>
        <w:spacing w:after="0"/>
        <w:rPr>
          <w:rFonts w:cs="Times New Roman"/>
          <w:color w:val="000000"/>
          <w:sz w:val="24"/>
          <w:szCs w:val="24"/>
        </w:rPr>
      </w:pPr>
    </w:p>
    <w:p w:rsidR="00E655EC" w:rsidRDefault="00E655EC" w:rsidP="00E655EC">
      <w:pPr>
        <w:spacing w:after="0"/>
        <w:rPr>
          <w:rFonts w:cs="Times New Roman"/>
          <w:color w:val="000000"/>
          <w:sz w:val="24"/>
          <w:szCs w:val="24"/>
        </w:rPr>
      </w:pPr>
      <w:r w:rsidRPr="00E655EC">
        <w:rPr>
          <w:rFonts w:cs="Times New Roman"/>
          <w:color w:val="000000"/>
          <w:sz w:val="24"/>
          <w:szCs w:val="24"/>
          <w:highlight w:val="cyan"/>
        </w:rPr>
        <w:t>How to take advantage of the Algebra 1 course recovery</w:t>
      </w:r>
      <w:r>
        <w:rPr>
          <w:rFonts w:cs="Times New Roman"/>
          <w:color w:val="000000"/>
          <w:sz w:val="24"/>
          <w:szCs w:val="24"/>
          <w:highlight w:val="cyan"/>
        </w:rPr>
        <w:t>?</w:t>
      </w:r>
    </w:p>
    <w:p w:rsidR="00E655EC" w:rsidRDefault="00E655EC" w:rsidP="00E655EC">
      <w:pPr>
        <w:pStyle w:val="Heading3"/>
        <w:shd w:val="clear" w:color="auto" w:fill="FFFFFF"/>
        <w:spacing w:before="0"/>
        <w:rPr>
          <w:rFonts w:ascii="Arial" w:eastAsia="Times New Roman" w:hAnsi="Arial" w:cs="Arial"/>
          <w:b/>
          <w:bCs/>
          <w:color w:val="333333"/>
        </w:rPr>
      </w:pPr>
      <w:r>
        <w:rPr>
          <w:rFonts w:cs="Times New Roman"/>
          <w:color w:val="000000"/>
        </w:rPr>
        <w:t xml:space="preserve">Log on to the PCS </w:t>
      </w:r>
      <w:r w:rsidRPr="003E2559">
        <w:rPr>
          <w:rFonts w:cs="Times New Roman"/>
          <w:color w:val="000000"/>
        </w:rPr>
        <w:t>website, under the Site Shortcut tab click on the Summer Bridge,</w:t>
      </w:r>
      <w:r w:rsidRPr="003E2559">
        <w:rPr>
          <w:rFonts w:eastAsia="Times New Roman" w:cs="Arial"/>
          <w:b/>
          <w:bCs/>
          <w:color w:val="333333"/>
        </w:rPr>
        <w:t xml:space="preserve"> click on Register using the online </w:t>
      </w:r>
      <w:hyperlink r:id="rId8" w:tgtFrame="_blank" w:history="1">
        <w:r w:rsidRPr="003E2559">
          <w:rPr>
            <w:rFonts w:eastAsia="Times New Roman" w:cs="Arial"/>
            <w:b/>
            <w:bCs/>
            <w:color w:val="0000FF"/>
            <w:u w:val="single"/>
          </w:rPr>
          <w:t>Student Reservation System</w:t>
        </w:r>
      </w:hyperlink>
      <w:r w:rsidRPr="003E2559">
        <w:rPr>
          <w:rFonts w:eastAsia="Times New Roman" w:cs="Arial"/>
          <w:b/>
          <w:bCs/>
          <w:color w:val="333333"/>
        </w:rPr>
        <w:t>, complete the enrollment process.</w:t>
      </w:r>
    </w:p>
    <w:p w:rsidR="003E2559" w:rsidRDefault="003E2559" w:rsidP="00E655EC">
      <w:pPr>
        <w:spacing w:after="0" w:line="240" w:lineRule="auto"/>
        <w:rPr>
          <w:highlight w:val="cyan"/>
        </w:rPr>
      </w:pPr>
    </w:p>
    <w:p w:rsidR="00E655EC" w:rsidRDefault="00E655EC" w:rsidP="00E655EC">
      <w:pPr>
        <w:spacing w:after="0" w:line="240" w:lineRule="auto"/>
      </w:pPr>
      <w:r w:rsidRPr="00E655EC">
        <w:rPr>
          <w:highlight w:val="cyan"/>
        </w:rPr>
        <w:t>What process should a parent/student use to sign up for the PERT testing?</w:t>
      </w:r>
    </w:p>
    <w:p w:rsidR="00E655EC" w:rsidRDefault="00E655EC" w:rsidP="00E655EC">
      <w:pPr>
        <w:spacing w:after="0" w:line="240" w:lineRule="auto"/>
      </w:pPr>
      <w:r>
        <w:t xml:space="preserve">Parents/students should make phone contact with the middle school summer bridge site to sign up for PERT testing.  All students enrolled in Algebra 1 course recovery will be given the PERT assessment upon completion of the summer bridge program.  </w:t>
      </w:r>
    </w:p>
    <w:p w:rsidR="003E2559" w:rsidRDefault="003E2559" w:rsidP="003E2559">
      <w:pPr>
        <w:spacing w:after="0"/>
        <w:rPr>
          <w:highlight w:val="cyan"/>
        </w:rPr>
      </w:pPr>
    </w:p>
    <w:p w:rsidR="003E2559" w:rsidRDefault="003E2559" w:rsidP="003E2559">
      <w:pPr>
        <w:spacing w:after="0"/>
      </w:pPr>
      <w:r w:rsidRPr="003E2559">
        <w:rPr>
          <w:highlight w:val="cyan"/>
        </w:rPr>
        <w:t xml:space="preserve">Can students </w:t>
      </w:r>
      <w:r>
        <w:rPr>
          <w:highlight w:val="cyan"/>
        </w:rPr>
        <w:t xml:space="preserve">who are </w:t>
      </w:r>
      <w:r w:rsidRPr="003E2559">
        <w:rPr>
          <w:highlight w:val="cyan"/>
        </w:rPr>
        <w:t>not enrolled in the Algebra 1 course recovery program, take the PERT test?</w:t>
      </w:r>
    </w:p>
    <w:p w:rsidR="003E2559" w:rsidRDefault="003E2559" w:rsidP="003E2559">
      <w:pPr>
        <w:spacing w:after="0"/>
      </w:pPr>
      <w:r>
        <w:t xml:space="preserve">Yes, any students who was enrolled in Algebra 1 during the 14-15 school year may sign up to take the PERT test.  In order to sign up, parents should make phone contact with the middle school summer bridge site.  </w:t>
      </w:r>
    </w:p>
    <w:p w:rsidR="003E2559" w:rsidRPr="00E655EC" w:rsidRDefault="003E2559" w:rsidP="003E2559">
      <w:pPr>
        <w:spacing w:after="0"/>
      </w:pPr>
    </w:p>
    <w:p w:rsidR="00E655EC" w:rsidRDefault="003E2559" w:rsidP="00E655EC">
      <w:pPr>
        <w:spacing w:after="0"/>
        <w:rPr>
          <w:rFonts w:eastAsia="Arial" w:cs="Times New Roman"/>
          <w:color w:val="000000"/>
          <w:sz w:val="24"/>
          <w:szCs w:val="24"/>
        </w:rPr>
      </w:pPr>
      <w:r w:rsidRPr="003E2559">
        <w:rPr>
          <w:rFonts w:eastAsia="Arial" w:cs="Times New Roman"/>
          <w:color w:val="000000"/>
          <w:sz w:val="24"/>
          <w:szCs w:val="24"/>
          <w:highlight w:val="cyan"/>
        </w:rPr>
        <w:t>What are the dates for the PERT administration?</w:t>
      </w:r>
    </w:p>
    <w:p w:rsidR="003E2559" w:rsidRPr="003E2559" w:rsidRDefault="003E2559" w:rsidP="003E2559">
      <w:pPr>
        <w:spacing w:after="0"/>
        <w:rPr>
          <w:rFonts w:cs="Times New Roman"/>
          <w:color w:val="000000"/>
          <w:sz w:val="24"/>
          <w:szCs w:val="24"/>
        </w:rPr>
      </w:pPr>
      <w:r w:rsidRPr="003E2559">
        <w:rPr>
          <w:rFonts w:cs="Times New Roman"/>
          <w:color w:val="000000"/>
          <w:sz w:val="24"/>
          <w:szCs w:val="24"/>
        </w:rPr>
        <w:t xml:space="preserve">This assessment will take place during the week of July 13-17, 2015. Middle School students will test within </w:t>
      </w:r>
      <w:r>
        <w:rPr>
          <w:rFonts w:cs="Times New Roman"/>
          <w:color w:val="000000"/>
          <w:sz w:val="24"/>
          <w:szCs w:val="24"/>
        </w:rPr>
        <w:t>s</w:t>
      </w:r>
      <w:r w:rsidRPr="003E2559">
        <w:rPr>
          <w:rFonts w:cs="Times New Roman"/>
          <w:color w:val="000000"/>
          <w:sz w:val="24"/>
          <w:szCs w:val="24"/>
        </w:rPr>
        <w:t xml:space="preserve">ummer </w:t>
      </w:r>
      <w:r>
        <w:rPr>
          <w:rFonts w:cs="Times New Roman"/>
          <w:color w:val="000000"/>
          <w:sz w:val="24"/>
          <w:szCs w:val="24"/>
        </w:rPr>
        <w:t>b</w:t>
      </w:r>
      <w:r w:rsidRPr="003E2559">
        <w:rPr>
          <w:rFonts w:cs="Times New Roman"/>
          <w:color w:val="000000"/>
          <w:sz w:val="24"/>
          <w:szCs w:val="24"/>
        </w:rPr>
        <w:t>ridge middle school sites.</w:t>
      </w:r>
    </w:p>
    <w:p w:rsidR="00E655EC" w:rsidRPr="0056010B" w:rsidRDefault="00E655EC" w:rsidP="00E655EC">
      <w:pPr>
        <w:jc w:val="center"/>
        <w:rPr>
          <w:rFonts w:cs="Times New Roman"/>
          <w:b/>
          <w:color w:val="000000"/>
          <w:sz w:val="36"/>
          <w:szCs w:val="36"/>
          <w:u w:val="single"/>
        </w:rPr>
      </w:pPr>
      <w:r w:rsidRPr="0056010B">
        <w:rPr>
          <w:rFonts w:cs="Times New Roman"/>
          <w:b/>
          <w:color w:val="000000"/>
          <w:sz w:val="36"/>
          <w:szCs w:val="36"/>
          <w:u w:val="single"/>
        </w:rPr>
        <w:t>Summer Bridge</w:t>
      </w:r>
      <w:r w:rsidR="003E2559">
        <w:rPr>
          <w:rFonts w:cs="Times New Roman"/>
          <w:b/>
          <w:color w:val="000000"/>
          <w:sz w:val="36"/>
          <w:szCs w:val="36"/>
          <w:u w:val="single"/>
        </w:rPr>
        <w:t xml:space="preserve"> – Algebra 1 EOC Prep Course</w:t>
      </w:r>
    </w:p>
    <w:p w:rsidR="00E655EC" w:rsidRPr="00EE4131" w:rsidRDefault="00E655EC" w:rsidP="00E655EC">
      <w:pPr>
        <w:spacing w:after="0"/>
        <w:rPr>
          <w:rFonts w:cs="Times New Roman"/>
          <w:b/>
          <w:color w:val="000000"/>
          <w:sz w:val="24"/>
          <w:szCs w:val="24"/>
          <w:u w:val="single"/>
        </w:rPr>
      </w:pPr>
      <w:r w:rsidRPr="00EE4131">
        <w:rPr>
          <w:rFonts w:cs="Times New Roman"/>
          <w:b/>
          <w:color w:val="000000"/>
          <w:sz w:val="24"/>
          <w:szCs w:val="24"/>
          <w:highlight w:val="yellow"/>
          <w:u w:val="single"/>
        </w:rPr>
        <w:t>What sites will host Algebra 1 EOC preparatory courses?</w:t>
      </w:r>
    </w:p>
    <w:p w:rsidR="00E655EC" w:rsidRPr="00EE4131" w:rsidRDefault="00E655EC" w:rsidP="00E655EC">
      <w:pPr>
        <w:spacing w:after="0"/>
        <w:rPr>
          <w:rFonts w:cs="Times New Roman"/>
          <w:color w:val="000000"/>
          <w:sz w:val="24"/>
          <w:szCs w:val="24"/>
        </w:rPr>
      </w:pPr>
      <w:r w:rsidRPr="00EE4131">
        <w:rPr>
          <w:rFonts w:cs="Times New Roman"/>
          <w:color w:val="000000"/>
          <w:sz w:val="24"/>
          <w:szCs w:val="24"/>
        </w:rPr>
        <w:t xml:space="preserve">The following </w:t>
      </w:r>
      <w:r>
        <w:rPr>
          <w:rFonts w:cs="Times New Roman"/>
          <w:color w:val="000000"/>
          <w:sz w:val="24"/>
          <w:szCs w:val="24"/>
        </w:rPr>
        <w:t xml:space="preserve">middle school </w:t>
      </w:r>
      <w:r w:rsidRPr="00EE4131">
        <w:rPr>
          <w:rFonts w:cs="Times New Roman"/>
          <w:color w:val="000000"/>
          <w:sz w:val="24"/>
          <w:szCs w:val="24"/>
        </w:rPr>
        <w:t xml:space="preserve">sites will host Algebra 1 EOC prep:  </w:t>
      </w:r>
      <w:r w:rsidRPr="00290DCB">
        <w:rPr>
          <w:rFonts w:cs="Times New Roman"/>
          <w:b/>
          <w:i/>
          <w:color w:val="000000"/>
          <w:sz w:val="24"/>
          <w:szCs w:val="24"/>
        </w:rPr>
        <w:t xml:space="preserve">Bay Point, John Hopkins, Largo, Palm Harbor, Pinellas Park, Safety Harbor, Seminole, Tarpon Spring </w:t>
      </w:r>
      <w:r>
        <w:rPr>
          <w:rFonts w:cs="Times New Roman"/>
          <w:b/>
          <w:i/>
          <w:color w:val="000000"/>
          <w:sz w:val="24"/>
          <w:szCs w:val="24"/>
        </w:rPr>
        <w:t>and</w:t>
      </w:r>
      <w:r w:rsidRPr="00290DCB">
        <w:rPr>
          <w:rFonts w:cs="Times New Roman"/>
          <w:b/>
          <w:i/>
          <w:color w:val="000000"/>
          <w:sz w:val="24"/>
          <w:szCs w:val="24"/>
        </w:rPr>
        <w:t xml:space="preserve"> Tyrone</w:t>
      </w:r>
      <w:r>
        <w:rPr>
          <w:rFonts w:cs="Times New Roman"/>
          <w:b/>
          <w:i/>
          <w:color w:val="000000"/>
          <w:sz w:val="24"/>
          <w:szCs w:val="24"/>
        </w:rPr>
        <w:t xml:space="preserve"> middle schools</w:t>
      </w:r>
      <w:r w:rsidRPr="00290DCB">
        <w:rPr>
          <w:rFonts w:cs="Times New Roman"/>
          <w:b/>
          <w:i/>
          <w:color w:val="000000"/>
          <w:sz w:val="24"/>
          <w:szCs w:val="24"/>
        </w:rPr>
        <w:t xml:space="preserve"> </w:t>
      </w:r>
    </w:p>
    <w:p w:rsidR="00E655EC" w:rsidRDefault="00E655EC" w:rsidP="00E655EC">
      <w:pPr>
        <w:pStyle w:val="ListParagraph"/>
        <w:numPr>
          <w:ilvl w:val="0"/>
          <w:numId w:val="2"/>
        </w:numPr>
        <w:spacing w:after="0"/>
        <w:rPr>
          <w:rFonts w:cs="Times New Roman"/>
          <w:color w:val="000000"/>
          <w:sz w:val="24"/>
          <w:szCs w:val="24"/>
        </w:rPr>
      </w:pPr>
      <w:r w:rsidRPr="00EE4131">
        <w:rPr>
          <w:rFonts w:cs="Times New Roman"/>
          <w:color w:val="000000"/>
          <w:sz w:val="24"/>
          <w:szCs w:val="24"/>
        </w:rPr>
        <w:t>This course is des</w:t>
      </w:r>
      <w:r>
        <w:rPr>
          <w:rFonts w:cs="Times New Roman"/>
          <w:color w:val="000000"/>
          <w:sz w:val="24"/>
          <w:szCs w:val="24"/>
        </w:rPr>
        <w:t>ign</w:t>
      </w:r>
      <w:r w:rsidRPr="00EE4131">
        <w:rPr>
          <w:rFonts w:cs="Times New Roman"/>
          <w:color w:val="000000"/>
          <w:sz w:val="24"/>
          <w:szCs w:val="24"/>
        </w:rPr>
        <w:t>ed for students who desire additional support and those who would like to retake the Algebra 1 EOC in July.</w:t>
      </w:r>
    </w:p>
    <w:p w:rsidR="00E655EC" w:rsidRDefault="00E655EC" w:rsidP="00E655EC">
      <w:pPr>
        <w:pStyle w:val="ListParagraph"/>
        <w:numPr>
          <w:ilvl w:val="1"/>
          <w:numId w:val="2"/>
        </w:numPr>
        <w:spacing w:after="0"/>
        <w:rPr>
          <w:rFonts w:cs="Times New Roman"/>
          <w:color w:val="000000"/>
          <w:sz w:val="24"/>
          <w:szCs w:val="24"/>
        </w:rPr>
      </w:pPr>
      <w:r w:rsidRPr="00290DCB">
        <w:rPr>
          <w:rFonts w:cs="Times New Roman"/>
          <w:b/>
          <w:color w:val="000000"/>
          <w:sz w:val="24"/>
          <w:szCs w:val="24"/>
          <w:u w:val="single"/>
        </w:rPr>
        <w:t>Dates:</w:t>
      </w:r>
      <w:r>
        <w:rPr>
          <w:rFonts w:cs="Times New Roman"/>
          <w:color w:val="000000"/>
          <w:sz w:val="24"/>
          <w:szCs w:val="24"/>
        </w:rPr>
        <w:t xml:space="preserve">  </w:t>
      </w:r>
      <w:r w:rsidRPr="00290DCB">
        <w:rPr>
          <w:rFonts w:cs="Times New Roman"/>
          <w:color w:val="000000"/>
          <w:sz w:val="24"/>
          <w:szCs w:val="24"/>
        </w:rPr>
        <w:t xml:space="preserve">Algebra 1 EOC </w:t>
      </w:r>
      <w:r>
        <w:rPr>
          <w:rFonts w:cs="Times New Roman"/>
          <w:color w:val="000000"/>
          <w:sz w:val="24"/>
          <w:szCs w:val="24"/>
        </w:rPr>
        <w:t xml:space="preserve">retakes will take place </w:t>
      </w:r>
      <w:r w:rsidRPr="00290DCB">
        <w:rPr>
          <w:rFonts w:cs="Times New Roman"/>
          <w:color w:val="000000"/>
          <w:sz w:val="24"/>
          <w:szCs w:val="24"/>
        </w:rPr>
        <w:t xml:space="preserve">on both July 21 </w:t>
      </w:r>
      <w:r>
        <w:rPr>
          <w:rFonts w:cs="Times New Roman"/>
          <w:color w:val="000000"/>
          <w:sz w:val="24"/>
          <w:szCs w:val="24"/>
        </w:rPr>
        <w:t>and</w:t>
      </w:r>
      <w:r w:rsidRPr="00290DCB">
        <w:rPr>
          <w:rFonts w:cs="Times New Roman"/>
          <w:color w:val="000000"/>
          <w:sz w:val="24"/>
          <w:szCs w:val="24"/>
        </w:rPr>
        <w:t xml:space="preserve"> 22, 2015</w:t>
      </w:r>
    </w:p>
    <w:p w:rsidR="00E655EC" w:rsidRDefault="00E655EC" w:rsidP="00E655EC">
      <w:pPr>
        <w:pStyle w:val="ListParagraph"/>
        <w:numPr>
          <w:ilvl w:val="2"/>
          <w:numId w:val="2"/>
        </w:numPr>
        <w:spacing w:after="0"/>
        <w:rPr>
          <w:rFonts w:cs="Times New Roman"/>
          <w:color w:val="000000"/>
          <w:sz w:val="24"/>
          <w:szCs w:val="24"/>
        </w:rPr>
      </w:pPr>
      <w:r>
        <w:rPr>
          <w:rFonts w:cs="Times New Roman"/>
          <w:color w:val="000000"/>
          <w:sz w:val="24"/>
          <w:szCs w:val="24"/>
        </w:rPr>
        <w:t>M</w:t>
      </w:r>
      <w:r w:rsidRPr="00290DCB">
        <w:rPr>
          <w:rFonts w:cs="Times New Roman"/>
          <w:color w:val="000000"/>
          <w:sz w:val="24"/>
          <w:szCs w:val="24"/>
        </w:rPr>
        <w:t>ake up</w:t>
      </w:r>
      <w:r>
        <w:rPr>
          <w:rFonts w:cs="Times New Roman"/>
          <w:color w:val="000000"/>
          <w:sz w:val="24"/>
          <w:szCs w:val="24"/>
        </w:rPr>
        <w:t xml:space="preserve"> testing will take place </w:t>
      </w:r>
      <w:r w:rsidRPr="00290DCB">
        <w:rPr>
          <w:rFonts w:cs="Times New Roman"/>
          <w:color w:val="000000"/>
          <w:sz w:val="24"/>
          <w:szCs w:val="24"/>
        </w:rPr>
        <w:t xml:space="preserve">on July 23 </w:t>
      </w:r>
      <w:r>
        <w:rPr>
          <w:rFonts w:cs="Times New Roman"/>
          <w:color w:val="000000"/>
          <w:sz w:val="24"/>
          <w:szCs w:val="24"/>
        </w:rPr>
        <w:t>and</w:t>
      </w:r>
      <w:r w:rsidRPr="00290DCB">
        <w:rPr>
          <w:rFonts w:cs="Times New Roman"/>
          <w:color w:val="000000"/>
          <w:sz w:val="24"/>
          <w:szCs w:val="24"/>
        </w:rPr>
        <w:t xml:space="preserve"> 24</w:t>
      </w:r>
    </w:p>
    <w:p w:rsidR="00E655EC" w:rsidRPr="00290DCB" w:rsidRDefault="00E655EC" w:rsidP="00E655EC">
      <w:pPr>
        <w:pStyle w:val="ListParagraph"/>
        <w:numPr>
          <w:ilvl w:val="1"/>
          <w:numId w:val="2"/>
        </w:numPr>
        <w:spacing w:after="0"/>
        <w:rPr>
          <w:rFonts w:cs="Times New Roman"/>
          <w:color w:val="000000"/>
          <w:sz w:val="24"/>
          <w:szCs w:val="24"/>
        </w:rPr>
      </w:pPr>
      <w:r w:rsidRPr="00290DCB">
        <w:rPr>
          <w:rFonts w:cs="Times New Roman"/>
          <w:b/>
          <w:color w:val="000000"/>
          <w:sz w:val="24"/>
          <w:szCs w:val="24"/>
          <w:u w:val="single"/>
        </w:rPr>
        <w:t>Locations:</w:t>
      </w:r>
      <w:r>
        <w:rPr>
          <w:rFonts w:cs="Times New Roman"/>
          <w:color w:val="000000"/>
          <w:sz w:val="24"/>
          <w:szCs w:val="24"/>
        </w:rPr>
        <w:t xml:space="preserve">  </w:t>
      </w:r>
      <w:r w:rsidRPr="00290DCB">
        <w:rPr>
          <w:rFonts w:cs="Times New Roman"/>
          <w:color w:val="000000"/>
          <w:sz w:val="24"/>
          <w:szCs w:val="24"/>
        </w:rPr>
        <w:t xml:space="preserve">The Algebra 1 EOC retakes will take place within local PCS High Schools.  </w:t>
      </w:r>
    </w:p>
    <w:p w:rsidR="00E655EC" w:rsidRPr="00EE4131" w:rsidRDefault="00E655EC" w:rsidP="00E655EC">
      <w:pPr>
        <w:pStyle w:val="ListParagraph"/>
        <w:numPr>
          <w:ilvl w:val="0"/>
          <w:numId w:val="2"/>
        </w:numPr>
        <w:spacing w:after="0"/>
        <w:rPr>
          <w:rFonts w:cs="Times New Roman"/>
          <w:color w:val="000000"/>
          <w:sz w:val="24"/>
          <w:szCs w:val="24"/>
        </w:rPr>
      </w:pPr>
      <w:r w:rsidRPr="00EE4131">
        <w:rPr>
          <w:rFonts w:cs="Times New Roman"/>
          <w:color w:val="000000"/>
          <w:sz w:val="24"/>
          <w:szCs w:val="24"/>
        </w:rPr>
        <w:t xml:space="preserve">Additionally, any student who missed </w:t>
      </w:r>
      <w:r>
        <w:rPr>
          <w:rFonts w:cs="Times New Roman"/>
          <w:color w:val="000000"/>
          <w:sz w:val="24"/>
          <w:szCs w:val="24"/>
        </w:rPr>
        <w:t xml:space="preserve">an assessment </w:t>
      </w:r>
      <w:r w:rsidRPr="00EE4131">
        <w:rPr>
          <w:rFonts w:cs="Times New Roman"/>
          <w:color w:val="000000"/>
          <w:sz w:val="24"/>
          <w:szCs w:val="24"/>
        </w:rPr>
        <w:t>and/or whose assessment was invalid</w:t>
      </w:r>
      <w:r>
        <w:rPr>
          <w:rFonts w:cs="Times New Roman"/>
          <w:color w:val="000000"/>
          <w:sz w:val="24"/>
          <w:szCs w:val="24"/>
        </w:rPr>
        <w:t>ated</w:t>
      </w:r>
      <w:r w:rsidRPr="00EE4131">
        <w:rPr>
          <w:rFonts w:cs="Times New Roman"/>
          <w:color w:val="000000"/>
          <w:sz w:val="24"/>
          <w:szCs w:val="24"/>
        </w:rPr>
        <w:t xml:space="preserve"> during the spring administration of the Algebra EOC should be directed to enroll in </w:t>
      </w:r>
      <w:r>
        <w:rPr>
          <w:rFonts w:cs="Times New Roman"/>
          <w:color w:val="000000"/>
          <w:sz w:val="24"/>
          <w:szCs w:val="24"/>
        </w:rPr>
        <w:t xml:space="preserve">the above preparatory </w:t>
      </w:r>
      <w:r w:rsidRPr="00EE4131">
        <w:rPr>
          <w:rFonts w:cs="Times New Roman"/>
          <w:color w:val="000000"/>
          <w:sz w:val="24"/>
          <w:szCs w:val="24"/>
        </w:rPr>
        <w:t>course.</w:t>
      </w:r>
    </w:p>
    <w:p w:rsidR="00E655EC" w:rsidRPr="00EE4131" w:rsidRDefault="00E655EC" w:rsidP="00E655EC">
      <w:pPr>
        <w:spacing w:after="0"/>
        <w:rPr>
          <w:rFonts w:cs="Times New Roman"/>
          <w:color w:val="000000"/>
          <w:sz w:val="24"/>
          <w:szCs w:val="24"/>
        </w:rPr>
      </w:pPr>
    </w:p>
    <w:p w:rsidR="003E2559" w:rsidRDefault="003E2559" w:rsidP="003E2559">
      <w:pPr>
        <w:spacing w:after="0"/>
        <w:rPr>
          <w:rFonts w:cs="Times New Roman"/>
          <w:color w:val="000000"/>
          <w:sz w:val="24"/>
          <w:szCs w:val="24"/>
        </w:rPr>
      </w:pPr>
      <w:r w:rsidRPr="00E655EC">
        <w:rPr>
          <w:rFonts w:cs="Times New Roman"/>
          <w:color w:val="000000"/>
          <w:sz w:val="24"/>
          <w:szCs w:val="24"/>
          <w:highlight w:val="cyan"/>
        </w:rPr>
        <w:t>How to take advantage of the Algebra 1 course recovery</w:t>
      </w:r>
      <w:r>
        <w:rPr>
          <w:rFonts w:cs="Times New Roman"/>
          <w:color w:val="000000"/>
          <w:sz w:val="24"/>
          <w:szCs w:val="24"/>
          <w:highlight w:val="cyan"/>
        </w:rPr>
        <w:t>?</w:t>
      </w:r>
    </w:p>
    <w:p w:rsidR="003E2559" w:rsidRDefault="003E2559" w:rsidP="003E2559">
      <w:pPr>
        <w:pStyle w:val="Heading3"/>
        <w:shd w:val="clear" w:color="auto" w:fill="FFFFFF"/>
        <w:spacing w:before="0"/>
        <w:rPr>
          <w:rFonts w:ascii="Arial" w:eastAsia="Times New Roman" w:hAnsi="Arial" w:cs="Arial"/>
          <w:b/>
          <w:bCs/>
          <w:color w:val="333333"/>
        </w:rPr>
      </w:pPr>
      <w:r>
        <w:rPr>
          <w:rFonts w:cs="Times New Roman"/>
          <w:color w:val="000000"/>
        </w:rPr>
        <w:t xml:space="preserve">Log on to the PCS </w:t>
      </w:r>
      <w:r w:rsidRPr="003E2559">
        <w:rPr>
          <w:rFonts w:cs="Times New Roman"/>
          <w:color w:val="000000"/>
        </w:rPr>
        <w:t>website, under the Site Shortcut tab click on the Summer Bridge,</w:t>
      </w:r>
      <w:r w:rsidRPr="003E2559">
        <w:rPr>
          <w:rFonts w:eastAsia="Times New Roman" w:cs="Arial"/>
          <w:b/>
          <w:bCs/>
          <w:color w:val="333333"/>
        </w:rPr>
        <w:t xml:space="preserve"> click on Register using the online </w:t>
      </w:r>
      <w:hyperlink r:id="rId9" w:tgtFrame="_blank" w:history="1">
        <w:r w:rsidRPr="003E2559">
          <w:rPr>
            <w:rFonts w:eastAsia="Times New Roman" w:cs="Arial"/>
            <w:b/>
            <w:bCs/>
            <w:color w:val="0000FF"/>
            <w:u w:val="single"/>
          </w:rPr>
          <w:t>Student Reservation System</w:t>
        </w:r>
      </w:hyperlink>
      <w:r w:rsidRPr="003E2559">
        <w:rPr>
          <w:rFonts w:eastAsia="Times New Roman" w:cs="Arial"/>
          <w:b/>
          <w:bCs/>
          <w:color w:val="333333"/>
        </w:rPr>
        <w:t>, complete the enrollment process.</w:t>
      </w:r>
    </w:p>
    <w:p w:rsidR="003E2559" w:rsidRDefault="003E2559" w:rsidP="003E2559">
      <w:pPr>
        <w:spacing w:after="0" w:line="240" w:lineRule="auto"/>
        <w:rPr>
          <w:highlight w:val="cyan"/>
        </w:rPr>
      </w:pPr>
    </w:p>
    <w:p w:rsidR="003E2559" w:rsidRDefault="003E2559" w:rsidP="003E2559">
      <w:pPr>
        <w:spacing w:after="0" w:line="240" w:lineRule="auto"/>
      </w:pPr>
      <w:r w:rsidRPr="00E655EC">
        <w:rPr>
          <w:highlight w:val="cyan"/>
        </w:rPr>
        <w:t xml:space="preserve">What process should a parent/student use to sign up for the </w:t>
      </w:r>
      <w:r>
        <w:rPr>
          <w:highlight w:val="cyan"/>
        </w:rPr>
        <w:t>Algebra 1 EOC test</w:t>
      </w:r>
      <w:r w:rsidRPr="00E655EC">
        <w:rPr>
          <w:highlight w:val="cyan"/>
        </w:rPr>
        <w:t>?</w:t>
      </w:r>
    </w:p>
    <w:p w:rsidR="003E2559" w:rsidRDefault="003E2559" w:rsidP="003E2559">
      <w:pPr>
        <w:spacing w:after="0" w:line="240" w:lineRule="auto"/>
      </w:pPr>
      <w:r>
        <w:t xml:space="preserve">Parents/students should make phone contact with the middle school summer bridge site to sign up for PERT testing.  </w:t>
      </w:r>
      <w:r w:rsidR="00D4631B">
        <w:t>Schools MUST submit tentative testing rosters to the Office of Middle School Education by June 26, 2015.  Therefore parents MUST notify schools in advance by June 23, 2015.</w:t>
      </w:r>
    </w:p>
    <w:p w:rsidR="00D4631B" w:rsidRDefault="00D4631B" w:rsidP="00D4631B">
      <w:pPr>
        <w:pStyle w:val="ListParagraph"/>
        <w:numPr>
          <w:ilvl w:val="0"/>
          <w:numId w:val="2"/>
        </w:numPr>
        <w:spacing w:after="0" w:line="240" w:lineRule="auto"/>
      </w:pPr>
      <w:r>
        <w:t xml:space="preserve">Parents must provide the school with the name of the high school that they would like to report to for testing.  </w:t>
      </w:r>
    </w:p>
    <w:p w:rsidR="00D4631B" w:rsidRDefault="00D4631B" w:rsidP="00D4631B">
      <w:pPr>
        <w:pStyle w:val="ListParagraph"/>
        <w:numPr>
          <w:ilvl w:val="0"/>
          <w:numId w:val="2"/>
        </w:numPr>
        <w:spacing w:after="0" w:line="240" w:lineRule="auto"/>
      </w:pPr>
      <w:r>
        <w:t>Parents are responsible for transportation to and from the testing site.</w:t>
      </w:r>
    </w:p>
    <w:p w:rsidR="00D4631B" w:rsidRDefault="00D4631B" w:rsidP="00D4631B">
      <w:pPr>
        <w:pStyle w:val="ListParagraph"/>
        <w:numPr>
          <w:ilvl w:val="0"/>
          <w:numId w:val="2"/>
        </w:numPr>
        <w:spacing w:after="0" w:line="240" w:lineRule="auto"/>
      </w:pPr>
      <w:r>
        <w:t>Students MUST have a photo ID for testing.</w:t>
      </w:r>
    </w:p>
    <w:p w:rsidR="003E2559" w:rsidRDefault="003E2559" w:rsidP="003E2559">
      <w:pPr>
        <w:spacing w:after="0"/>
        <w:rPr>
          <w:highlight w:val="cyan"/>
        </w:rPr>
      </w:pPr>
    </w:p>
    <w:p w:rsidR="003E2559" w:rsidRDefault="003E2559" w:rsidP="003E2559">
      <w:pPr>
        <w:spacing w:after="0"/>
      </w:pPr>
      <w:r w:rsidRPr="003E2559">
        <w:rPr>
          <w:highlight w:val="cyan"/>
        </w:rPr>
        <w:t xml:space="preserve">Can students </w:t>
      </w:r>
      <w:r>
        <w:rPr>
          <w:highlight w:val="cyan"/>
        </w:rPr>
        <w:t xml:space="preserve">who are </w:t>
      </w:r>
      <w:r w:rsidRPr="003E2559">
        <w:rPr>
          <w:highlight w:val="cyan"/>
        </w:rPr>
        <w:t xml:space="preserve">not enrolled in the Algebra 1 </w:t>
      </w:r>
      <w:r w:rsidR="00D4631B">
        <w:rPr>
          <w:highlight w:val="cyan"/>
        </w:rPr>
        <w:t>EOC prep course retake the Algebra 1 EOC assessment</w:t>
      </w:r>
      <w:r w:rsidRPr="003E2559">
        <w:rPr>
          <w:highlight w:val="cyan"/>
        </w:rPr>
        <w:t>?</w:t>
      </w:r>
    </w:p>
    <w:p w:rsidR="003E2559" w:rsidRDefault="003E2559" w:rsidP="00615517">
      <w:pPr>
        <w:spacing w:after="0" w:line="240" w:lineRule="auto"/>
      </w:pPr>
      <w:r>
        <w:t xml:space="preserve">Yes, </w:t>
      </w:r>
      <w:r w:rsidR="00D4631B">
        <w:t xml:space="preserve">however parents must communicate directly with the Office of Middle School Education by June 23, 2015.  </w:t>
      </w:r>
      <w:r>
        <w:t xml:space="preserve">  </w:t>
      </w:r>
    </w:p>
    <w:p w:rsidR="00615517" w:rsidRDefault="00615517" w:rsidP="00615517">
      <w:pPr>
        <w:pStyle w:val="ListParagraph"/>
        <w:numPr>
          <w:ilvl w:val="0"/>
          <w:numId w:val="2"/>
        </w:numPr>
        <w:spacing w:after="0" w:line="240" w:lineRule="auto"/>
      </w:pPr>
      <w:r>
        <w:t xml:space="preserve">Parents must provide the name of the high school that they would like to report to for testing.  </w:t>
      </w:r>
    </w:p>
    <w:p w:rsidR="00615517" w:rsidRDefault="00615517" w:rsidP="003E2559">
      <w:pPr>
        <w:spacing w:after="0"/>
      </w:pPr>
    </w:p>
    <w:p w:rsidR="00E655EC" w:rsidRDefault="00615517" w:rsidP="00615517">
      <w:pPr>
        <w:spacing w:after="0"/>
      </w:pPr>
      <w:r w:rsidRPr="00615517">
        <w:rPr>
          <w:highlight w:val="cyan"/>
        </w:rPr>
        <w:t>Can a student take advantage of both options Algebra 1 EOC retakes and PERT testing?</w:t>
      </w:r>
    </w:p>
    <w:p w:rsidR="00615517" w:rsidRDefault="00615517" w:rsidP="00615517">
      <w:pPr>
        <w:spacing w:after="0"/>
      </w:pPr>
      <w:r>
        <w:t>Yes, a student can take advantage of both options (please adhere to the information about as it relates to the notification needed schedule testing).</w:t>
      </w:r>
    </w:p>
    <w:p w:rsidR="00E71AF0" w:rsidRDefault="00E71AF0" w:rsidP="00615517">
      <w:pPr>
        <w:spacing w:after="0"/>
      </w:pPr>
    </w:p>
    <w:p w:rsidR="00E71AF0" w:rsidRPr="00BF1622" w:rsidRDefault="00BF1622" w:rsidP="00BF1622">
      <w:pPr>
        <w:spacing w:after="0"/>
        <w:jc w:val="center"/>
        <w:rPr>
          <w:b/>
          <w:sz w:val="44"/>
          <w:szCs w:val="44"/>
        </w:rPr>
      </w:pPr>
      <w:r w:rsidRPr="00BF1622">
        <w:rPr>
          <w:b/>
          <w:sz w:val="44"/>
          <w:szCs w:val="44"/>
        </w:rPr>
        <w:t>Summer Bridge Site Contacts</w:t>
      </w:r>
    </w:p>
    <w:tbl>
      <w:tblPr>
        <w:tblW w:w="5195" w:type="pct"/>
        <w:jc w:val="center"/>
        <w:tblLook w:val="04A0" w:firstRow="1" w:lastRow="0" w:firstColumn="1" w:lastColumn="0" w:noHBand="0" w:noVBand="1"/>
      </w:tblPr>
      <w:tblGrid>
        <w:gridCol w:w="2303"/>
        <w:gridCol w:w="2304"/>
        <w:gridCol w:w="2304"/>
        <w:gridCol w:w="3038"/>
      </w:tblGrid>
      <w:tr w:rsidR="00BF1622" w:rsidRPr="00E71AF0" w:rsidTr="00BF1622">
        <w:trPr>
          <w:trHeight w:val="600"/>
          <w:jc w:val="center"/>
        </w:trPr>
        <w:tc>
          <w:tcPr>
            <w:tcW w:w="1157"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BF1622" w:rsidRPr="00E71AF0" w:rsidRDefault="00BF1622" w:rsidP="00E71AF0">
            <w:pPr>
              <w:spacing w:after="0" w:line="240" w:lineRule="auto"/>
              <w:jc w:val="center"/>
              <w:rPr>
                <w:rFonts w:ascii="Calibri" w:eastAsia="Times New Roman" w:hAnsi="Calibri" w:cs="Times New Roman"/>
                <w:color w:val="000000"/>
              </w:rPr>
            </w:pPr>
            <w:r w:rsidRPr="00E71AF0">
              <w:rPr>
                <w:rFonts w:ascii="Calibri" w:eastAsia="Times New Roman" w:hAnsi="Calibri" w:cs="Times New Roman"/>
                <w:color w:val="000000"/>
              </w:rPr>
              <w:t>SB Site</w:t>
            </w:r>
          </w:p>
        </w:tc>
        <w:tc>
          <w:tcPr>
            <w:tcW w:w="1158" w:type="pct"/>
            <w:tcBorders>
              <w:top w:val="single" w:sz="4" w:space="0" w:color="auto"/>
              <w:left w:val="nil"/>
              <w:bottom w:val="single" w:sz="4" w:space="0" w:color="auto"/>
              <w:right w:val="single" w:sz="4" w:space="0" w:color="auto"/>
            </w:tcBorders>
            <w:shd w:val="clear" w:color="000000" w:fill="92D050"/>
            <w:vAlign w:val="center"/>
            <w:hideMark/>
          </w:tcPr>
          <w:p w:rsidR="00BF1622" w:rsidRPr="00E71AF0" w:rsidRDefault="00BF1622" w:rsidP="00E71AF0">
            <w:pPr>
              <w:spacing w:after="0" w:line="240" w:lineRule="auto"/>
              <w:jc w:val="center"/>
              <w:rPr>
                <w:rFonts w:ascii="Calibri" w:eastAsia="Times New Roman" w:hAnsi="Calibri" w:cs="Times New Roman"/>
                <w:color w:val="000000"/>
              </w:rPr>
            </w:pPr>
            <w:r w:rsidRPr="00E71AF0">
              <w:rPr>
                <w:rFonts w:ascii="Calibri" w:eastAsia="Times New Roman" w:hAnsi="Calibri" w:cs="Times New Roman"/>
                <w:color w:val="000000"/>
              </w:rPr>
              <w:t>School Phone</w:t>
            </w:r>
          </w:p>
        </w:tc>
        <w:tc>
          <w:tcPr>
            <w:tcW w:w="1158" w:type="pct"/>
            <w:tcBorders>
              <w:top w:val="single" w:sz="4" w:space="0" w:color="auto"/>
              <w:left w:val="nil"/>
              <w:bottom w:val="single" w:sz="4" w:space="0" w:color="auto"/>
              <w:right w:val="single" w:sz="4" w:space="0" w:color="auto"/>
            </w:tcBorders>
            <w:shd w:val="clear" w:color="000000" w:fill="92D050"/>
            <w:vAlign w:val="center"/>
            <w:hideMark/>
          </w:tcPr>
          <w:p w:rsidR="00BF1622" w:rsidRPr="00E71AF0" w:rsidRDefault="00BF1622" w:rsidP="00E71AF0">
            <w:pPr>
              <w:spacing w:after="0" w:line="240" w:lineRule="auto"/>
              <w:jc w:val="center"/>
              <w:rPr>
                <w:rFonts w:ascii="Calibri" w:eastAsia="Times New Roman" w:hAnsi="Calibri" w:cs="Times New Roman"/>
                <w:color w:val="000000"/>
              </w:rPr>
            </w:pPr>
            <w:r w:rsidRPr="00E71AF0">
              <w:rPr>
                <w:rFonts w:ascii="Calibri" w:eastAsia="Times New Roman" w:hAnsi="Calibri" w:cs="Times New Roman"/>
                <w:color w:val="000000"/>
              </w:rPr>
              <w:t>Intern</w:t>
            </w:r>
          </w:p>
        </w:tc>
        <w:tc>
          <w:tcPr>
            <w:tcW w:w="1527" w:type="pct"/>
            <w:tcBorders>
              <w:top w:val="single" w:sz="4" w:space="0" w:color="auto"/>
              <w:left w:val="nil"/>
              <w:bottom w:val="single" w:sz="4" w:space="0" w:color="auto"/>
              <w:right w:val="single" w:sz="4" w:space="0" w:color="auto"/>
            </w:tcBorders>
            <w:shd w:val="clear" w:color="000000" w:fill="FFFF00"/>
            <w:vAlign w:val="center"/>
            <w:hideMark/>
          </w:tcPr>
          <w:p w:rsidR="00BF1622" w:rsidRPr="00E71AF0" w:rsidRDefault="00BF1622" w:rsidP="00E71AF0">
            <w:pPr>
              <w:spacing w:after="0" w:line="240" w:lineRule="auto"/>
              <w:jc w:val="center"/>
              <w:rPr>
                <w:rFonts w:ascii="Calibri" w:eastAsia="Times New Roman" w:hAnsi="Calibri" w:cs="Times New Roman"/>
                <w:color w:val="000000"/>
              </w:rPr>
            </w:pPr>
            <w:r w:rsidRPr="00E71AF0">
              <w:rPr>
                <w:rFonts w:ascii="Calibri" w:eastAsia="Times New Roman" w:hAnsi="Calibri" w:cs="Times New Roman"/>
                <w:color w:val="000000"/>
              </w:rPr>
              <w:t>DMT</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Bay Point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893-1153</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Jaqueline Hurley</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Tonya Hunter</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Dunedin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469-4112</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Loyd Lawrence</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Gloria Hancock</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John Hopkins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892-2400</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Karen Mallory</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Cynthia Lloyd/ Marina Yeazell</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Largo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588-4600</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Barbara Carmichael</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Petra Galla</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Madeira Beach Fund</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547-7697</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Joanna Bernal</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Loraina Grace/ Donna Porterfield</w:t>
            </w:r>
          </w:p>
        </w:tc>
      </w:tr>
      <w:tr w:rsidR="00BF1622" w:rsidRPr="00E71AF0" w:rsidTr="00BF1622">
        <w:trPr>
          <w:trHeight w:val="323"/>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Meadowlawn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570-3097</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Jessica Scott(July 10)/Denise Murray</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Michelle Brake</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Morgan Fitzgerald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547-4526</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Kim Leitold</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Letarshia Hobson</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Oak Grove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524-4430</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Salima Lakini</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Mary Janca</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Osceola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547-7689</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 Chad Eiben</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Deborah Deleeuw</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Palm Harbor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669-1146</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Sara Williamson</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Camille Godwin</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Pinellas Park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545-6400</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Nicole Harazin</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Linda Ray</w:t>
            </w:r>
          </w:p>
        </w:tc>
      </w:tr>
      <w:tr w:rsidR="00BF1622" w:rsidRPr="00E71AF0" w:rsidTr="00BF1622">
        <w:trPr>
          <w:trHeight w:val="3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Safety Harbor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724-1400</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 Kim Miller</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Anna Zarb</w:t>
            </w:r>
          </w:p>
        </w:tc>
      </w:tr>
      <w:tr w:rsidR="00BF1622" w:rsidRPr="00E71AF0" w:rsidTr="00BF1622">
        <w:trPr>
          <w:trHeight w:val="3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Seminole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547-4520</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Doug Coon</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Tamera McGlynn</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Tarpon Springs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943-5511</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Julie Bewster</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Camille Godwin</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Thurgood Marshall Fund</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552-1737</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Brooke Dyett</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Brenda Works</w:t>
            </w:r>
          </w:p>
        </w:tc>
      </w:tr>
      <w:tr w:rsidR="00BF1622" w:rsidRPr="00E71AF0" w:rsidTr="00BF1622">
        <w:trPr>
          <w:trHeight w:val="600"/>
          <w:jc w:val="center"/>
        </w:trPr>
        <w:tc>
          <w:tcPr>
            <w:tcW w:w="1157" w:type="pct"/>
            <w:tcBorders>
              <w:top w:val="nil"/>
              <w:left w:val="single" w:sz="4" w:space="0" w:color="auto"/>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Tyrone MS</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893-1819</w:t>
            </w:r>
          </w:p>
        </w:tc>
        <w:tc>
          <w:tcPr>
            <w:tcW w:w="1158" w:type="pct"/>
            <w:tcBorders>
              <w:top w:val="nil"/>
              <w:left w:val="nil"/>
              <w:bottom w:val="single" w:sz="4" w:space="0" w:color="auto"/>
              <w:right w:val="single" w:sz="4" w:space="0" w:color="auto"/>
            </w:tcBorders>
            <w:shd w:val="clear" w:color="auto" w:fill="auto"/>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Ed Erickson</w:t>
            </w:r>
          </w:p>
        </w:tc>
        <w:tc>
          <w:tcPr>
            <w:tcW w:w="1527" w:type="pct"/>
            <w:tcBorders>
              <w:top w:val="nil"/>
              <w:left w:val="nil"/>
              <w:bottom w:val="single" w:sz="4" w:space="0" w:color="auto"/>
              <w:right w:val="single" w:sz="4" w:space="0" w:color="auto"/>
            </w:tcBorders>
            <w:shd w:val="clear" w:color="000000" w:fill="FFFF00"/>
            <w:vAlign w:val="bottom"/>
            <w:hideMark/>
          </w:tcPr>
          <w:p w:rsidR="00BF1622" w:rsidRPr="00E71AF0" w:rsidRDefault="00BF1622" w:rsidP="00E71AF0">
            <w:pPr>
              <w:spacing w:after="0" w:line="240" w:lineRule="auto"/>
              <w:rPr>
                <w:rFonts w:ascii="Calibri" w:eastAsia="Times New Roman" w:hAnsi="Calibri" w:cs="Times New Roman"/>
                <w:color w:val="000000"/>
              </w:rPr>
            </w:pPr>
            <w:r w:rsidRPr="00E71AF0">
              <w:rPr>
                <w:rFonts w:ascii="Calibri" w:eastAsia="Times New Roman" w:hAnsi="Calibri" w:cs="Times New Roman"/>
                <w:color w:val="000000"/>
              </w:rPr>
              <w:t>Lapatia Gibbs/Sharon Deegan</w:t>
            </w:r>
          </w:p>
        </w:tc>
      </w:tr>
    </w:tbl>
    <w:p w:rsidR="00E71AF0" w:rsidRDefault="00E71AF0" w:rsidP="00615517">
      <w:pPr>
        <w:spacing w:after="0"/>
      </w:pPr>
    </w:p>
    <w:p w:rsidR="00BF1622" w:rsidRPr="00BF1622" w:rsidRDefault="00BF1622" w:rsidP="00BF1622">
      <w:pPr>
        <w:spacing w:after="0"/>
        <w:jc w:val="center"/>
        <w:rPr>
          <w:rFonts w:ascii="Baskerville Old Face" w:hAnsi="Baskerville Old Face"/>
          <w:i/>
          <w:iCs/>
          <w:color w:val="0070C0"/>
          <w:sz w:val="36"/>
          <w:szCs w:val="36"/>
        </w:rPr>
      </w:pPr>
      <w:r w:rsidRPr="00BF1622">
        <w:rPr>
          <w:rFonts w:ascii="Baskerville Old Face" w:hAnsi="Baskerville Old Face"/>
          <w:i/>
          <w:iCs/>
          <w:color w:val="0070C0"/>
          <w:sz w:val="36"/>
          <w:szCs w:val="36"/>
        </w:rPr>
        <w:t>Office of Middle School Education</w:t>
      </w:r>
    </w:p>
    <w:p w:rsidR="00BF1622" w:rsidRPr="00BF1622" w:rsidRDefault="00E71AF0" w:rsidP="00BF1622">
      <w:pPr>
        <w:spacing w:after="0"/>
        <w:jc w:val="center"/>
        <w:rPr>
          <w:rFonts w:ascii="Times New Roman" w:hAnsi="Times New Roman" w:cs="Times New Roman"/>
          <w:i/>
          <w:iCs/>
        </w:rPr>
      </w:pPr>
      <w:r w:rsidRPr="00BF1622">
        <w:rPr>
          <w:rFonts w:ascii="Times New Roman" w:hAnsi="Times New Roman" w:cs="Times New Roman"/>
          <w:i/>
          <w:iCs/>
        </w:rPr>
        <w:t>Dywayne B. Hinds</w:t>
      </w:r>
      <w:r w:rsidR="00BF1622" w:rsidRPr="00BF1622">
        <w:rPr>
          <w:rFonts w:ascii="Times New Roman" w:hAnsi="Times New Roman" w:cs="Times New Roman"/>
          <w:i/>
          <w:iCs/>
        </w:rPr>
        <w:tab/>
      </w:r>
      <w:r w:rsidR="00BF1622" w:rsidRPr="00BF1622">
        <w:rPr>
          <w:rFonts w:ascii="Times New Roman" w:hAnsi="Times New Roman" w:cs="Times New Roman"/>
          <w:i/>
          <w:iCs/>
        </w:rPr>
        <w:tab/>
      </w:r>
      <w:r w:rsidR="00BF1622" w:rsidRPr="00BF1622">
        <w:rPr>
          <w:rFonts w:ascii="Times New Roman" w:hAnsi="Times New Roman" w:cs="Times New Roman"/>
          <w:i/>
          <w:iCs/>
        </w:rPr>
        <w:tab/>
      </w:r>
      <w:r w:rsidR="00BF1622" w:rsidRPr="00BF1622">
        <w:rPr>
          <w:rFonts w:ascii="Times New Roman" w:hAnsi="Times New Roman" w:cs="Times New Roman"/>
          <w:i/>
          <w:iCs/>
        </w:rPr>
        <w:tab/>
      </w:r>
      <w:r w:rsidR="00BF1622" w:rsidRPr="00BF1622">
        <w:rPr>
          <w:rFonts w:ascii="Times New Roman" w:hAnsi="Times New Roman" w:cs="Times New Roman"/>
          <w:i/>
          <w:iCs/>
        </w:rPr>
        <w:tab/>
        <w:t>Margaret Hoggatt</w:t>
      </w:r>
    </w:p>
    <w:p w:rsidR="00BF1622" w:rsidRPr="00BF1622" w:rsidRDefault="00E71AF0" w:rsidP="00BF1622">
      <w:pPr>
        <w:spacing w:after="0"/>
        <w:jc w:val="center"/>
        <w:rPr>
          <w:rFonts w:ascii="Times New Roman" w:hAnsi="Times New Roman" w:cs="Times New Roman"/>
          <w:i/>
          <w:iCs/>
        </w:rPr>
      </w:pPr>
      <w:r w:rsidRPr="00BF1622">
        <w:rPr>
          <w:rFonts w:ascii="Times New Roman" w:hAnsi="Times New Roman" w:cs="Times New Roman"/>
          <w:i/>
          <w:iCs/>
        </w:rPr>
        <w:t>Executive Director, Middle School Education</w:t>
      </w:r>
      <w:r w:rsidR="00BF1622" w:rsidRPr="00BF1622">
        <w:rPr>
          <w:rFonts w:ascii="Times New Roman" w:hAnsi="Times New Roman" w:cs="Times New Roman"/>
          <w:i/>
          <w:iCs/>
        </w:rPr>
        <w:tab/>
      </w:r>
      <w:r w:rsidR="00BF1622" w:rsidRPr="00BF1622">
        <w:rPr>
          <w:rFonts w:ascii="Times New Roman" w:hAnsi="Times New Roman" w:cs="Times New Roman"/>
          <w:i/>
          <w:iCs/>
        </w:rPr>
        <w:tab/>
        <w:t>Secretary to Mr. Dywayne B. Hinds</w:t>
      </w:r>
    </w:p>
    <w:p w:rsidR="00BF1622" w:rsidRPr="00BF1622" w:rsidRDefault="00BF1622" w:rsidP="00BF1622">
      <w:pPr>
        <w:spacing w:after="0"/>
        <w:jc w:val="center"/>
        <w:rPr>
          <w:rFonts w:ascii="Times New Roman" w:hAnsi="Times New Roman" w:cs="Times New Roman"/>
          <w:i/>
          <w:iCs/>
        </w:rPr>
      </w:pPr>
      <w:r w:rsidRPr="00BF1622">
        <w:rPr>
          <w:rFonts w:ascii="Times New Roman" w:hAnsi="Times New Roman" w:cs="Times New Roman"/>
          <w:i/>
          <w:iCs/>
        </w:rPr>
        <w:t>Phone: (727) 588-6453</w:t>
      </w:r>
    </w:p>
    <w:p w:rsidR="00E71AF0" w:rsidRPr="00BF1622" w:rsidRDefault="00E71AF0" w:rsidP="00BF1622">
      <w:pPr>
        <w:spacing w:after="0" w:line="240" w:lineRule="auto"/>
        <w:jc w:val="center"/>
      </w:pPr>
      <w:r w:rsidRPr="00BF1622">
        <w:rPr>
          <w:rFonts w:ascii="Times New Roman" w:hAnsi="Times New Roman" w:cs="Times New Roman"/>
          <w:i/>
          <w:iCs/>
        </w:rPr>
        <w:t>Fax (727) 588-6516</w:t>
      </w:r>
    </w:p>
    <w:sectPr w:rsidR="00E71AF0" w:rsidRPr="00BF16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71" w:rsidRDefault="00427F71" w:rsidP="003E2559">
      <w:pPr>
        <w:spacing w:after="0" w:line="240" w:lineRule="auto"/>
      </w:pPr>
      <w:r>
        <w:separator/>
      </w:r>
    </w:p>
  </w:endnote>
  <w:endnote w:type="continuationSeparator" w:id="0">
    <w:p w:rsidR="00427F71" w:rsidRDefault="00427F71" w:rsidP="003E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71" w:rsidRDefault="00427F71" w:rsidP="003E2559">
      <w:pPr>
        <w:spacing w:after="0" w:line="240" w:lineRule="auto"/>
      </w:pPr>
      <w:r>
        <w:separator/>
      </w:r>
    </w:p>
  </w:footnote>
  <w:footnote w:type="continuationSeparator" w:id="0">
    <w:p w:rsidR="00427F71" w:rsidRDefault="00427F71" w:rsidP="003E2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59" w:rsidRDefault="003E2559" w:rsidP="003E2559">
    <w:pPr>
      <w:spacing w:after="0" w:line="240" w:lineRule="auto"/>
      <w:jc w:val="center"/>
      <w:rPr>
        <w:rFonts w:cs="Times New Roman"/>
        <w:b/>
        <w:color w:val="000000"/>
        <w:sz w:val="28"/>
        <w:szCs w:val="28"/>
      </w:rPr>
    </w:pPr>
    <w:r>
      <w:rPr>
        <w:rFonts w:cs="Times New Roman"/>
        <w:b/>
        <w:color w:val="000000"/>
        <w:sz w:val="28"/>
        <w:szCs w:val="28"/>
      </w:rPr>
      <w:t>PCSB Office of Middle School Education</w:t>
    </w:r>
  </w:p>
  <w:p w:rsidR="003E2559" w:rsidRPr="0056010B" w:rsidRDefault="003E2559" w:rsidP="003E2559">
    <w:pPr>
      <w:spacing w:after="0" w:line="240" w:lineRule="auto"/>
      <w:jc w:val="center"/>
      <w:rPr>
        <w:rFonts w:cs="Times New Roman"/>
        <w:b/>
        <w:color w:val="000000"/>
        <w:sz w:val="28"/>
        <w:szCs w:val="28"/>
      </w:rPr>
    </w:pPr>
    <w:r w:rsidRPr="0056010B">
      <w:rPr>
        <w:rFonts w:cs="Times New Roman"/>
        <w:b/>
        <w:color w:val="000000"/>
        <w:sz w:val="28"/>
        <w:szCs w:val="28"/>
      </w:rPr>
      <w:t xml:space="preserve"> </w:t>
    </w:r>
    <w:r>
      <w:rPr>
        <w:rFonts w:cs="Times New Roman"/>
        <w:b/>
        <w:color w:val="000000"/>
        <w:sz w:val="28"/>
        <w:szCs w:val="28"/>
      </w:rPr>
      <w:t>HB 7069</w:t>
    </w:r>
  </w:p>
  <w:p w:rsidR="003E2559" w:rsidRDefault="003E2559" w:rsidP="003E2559">
    <w:pPr>
      <w:spacing w:after="0" w:line="240" w:lineRule="auto"/>
      <w:jc w:val="center"/>
      <w:rPr>
        <w:rFonts w:cs="Times New Roman"/>
        <w:b/>
        <w:i/>
        <w:color w:val="000000"/>
        <w:sz w:val="28"/>
        <w:szCs w:val="28"/>
      </w:rPr>
    </w:pPr>
    <w:r>
      <w:rPr>
        <w:rFonts w:cs="Times New Roman"/>
        <w:b/>
        <w:i/>
        <w:color w:val="000000"/>
        <w:sz w:val="28"/>
        <w:szCs w:val="28"/>
      </w:rPr>
      <w:t>FAQ and PERT Information</w:t>
    </w:r>
  </w:p>
  <w:p w:rsidR="003E2559" w:rsidRDefault="003E2559" w:rsidP="003E2559">
    <w:pPr>
      <w:spacing w:after="0" w:line="240" w:lineRule="auto"/>
      <w:jc w:val="center"/>
    </w:pPr>
    <w:r>
      <w:rPr>
        <w:rFonts w:cs="Times New Roman"/>
        <w:b/>
        <w:i/>
        <w:color w:val="000000"/>
        <w:sz w:val="28"/>
        <w:szCs w:val="28"/>
      </w:rPr>
      <w:t>Part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40DE8"/>
    <w:multiLevelType w:val="hybridMultilevel"/>
    <w:tmpl w:val="3C3C5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975A0"/>
    <w:multiLevelType w:val="hybridMultilevel"/>
    <w:tmpl w:val="BE6EF590"/>
    <w:lvl w:ilvl="0" w:tplc="4B3A83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EC"/>
    <w:rsid w:val="00192DAA"/>
    <w:rsid w:val="002E539A"/>
    <w:rsid w:val="003E2559"/>
    <w:rsid w:val="00427F71"/>
    <w:rsid w:val="00615517"/>
    <w:rsid w:val="007A1363"/>
    <w:rsid w:val="00BF1622"/>
    <w:rsid w:val="00D4631B"/>
    <w:rsid w:val="00DF559A"/>
    <w:rsid w:val="00E655EC"/>
    <w:rsid w:val="00E7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EC"/>
    <w:pPr>
      <w:spacing w:after="200" w:line="276" w:lineRule="auto"/>
    </w:pPr>
  </w:style>
  <w:style w:type="paragraph" w:styleId="Heading3">
    <w:name w:val="heading 3"/>
    <w:basedOn w:val="Normal"/>
    <w:next w:val="Normal"/>
    <w:link w:val="Heading3Char"/>
    <w:uiPriority w:val="9"/>
    <w:semiHidden/>
    <w:unhideWhenUsed/>
    <w:qFormat/>
    <w:rsid w:val="00E655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EC"/>
    <w:pPr>
      <w:ind w:left="720"/>
      <w:contextualSpacing/>
    </w:pPr>
  </w:style>
  <w:style w:type="character" w:styleId="Strong">
    <w:name w:val="Strong"/>
    <w:basedOn w:val="DefaultParagraphFont"/>
    <w:uiPriority w:val="22"/>
    <w:qFormat/>
    <w:rsid w:val="00E655EC"/>
    <w:rPr>
      <w:b/>
      <w:bCs/>
    </w:rPr>
  </w:style>
  <w:style w:type="character" w:customStyle="1" w:styleId="Heading3Char">
    <w:name w:val="Heading 3 Char"/>
    <w:basedOn w:val="DefaultParagraphFont"/>
    <w:link w:val="Heading3"/>
    <w:uiPriority w:val="9"/>
    <w:semiHidden/>
    <w:rsid w:val="00E655E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59"/>
  </w:style>
  <w:style w:type="paragraph" w:styleId="Footer">
    <w:name w:val="footer"/>
    <w:basedOn w:val="Normal"/>
    <w:link w:val="FooterChar"/>
    <w:uiPriority w:val="99"/>
    <w:unhideWhenUsed/>
    <w:rsid w:val="003E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59"/>
  </w:style>
  <w:style w:type="character" w:styleId="Hyperlink">
    <w:name w:val="Hyperlink"/>
    <w:basedOn w:val="DefaultParagraphFont"/>
    <w:uiPriority w:val="99"/>
    <w:semiHidden/>
    <w:unhideWhenUsed/>
    <w:rsid w:val="00E71AF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EC"/>
    <w:pPr>
      <w:spacing w:after="200" w:line="276" w:lineRule="auto"/>
    </w:pPr>
  </w:style>
  <w:style w:type="paragraph" w:styleId="Heading3">
    <w:name w:val="heading 3"/>
    <w:basedOn w:val="Normal"/>
    <w:next w:val="Normal"/>
    <w:link w:val="Heading3Char"/>
    <w:uiPriority w:val="9"/>
    <w:semiHidden/>
    <w:unhideWhenUsed/>
    <w:qFormat/>
    <w:rsid w:val="00E655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EC"/>
    <w:pPr>
      <w:ind w:left="720"/>
      <w:contextualSpacing/>
    </w:pPr>
  </w:style>
  <w:style w:type="character" w:styleId="Strong">
    <w:name w:val="Strong"/>
    <w:basedOn w:val="DefaultParagraphFont"/>
    <w:uiPriority w:val="22"/>
    <w:qFormat/>
    <w:rsid w:val="00E655EC"/>
    <w:rPr>
      <w:b/>
      <w:bCs/>
    </w:rPr>
  </w:style>
  <w:style w:type="character" w:customStyle="1" w:styleId="Heading3Char">
    <w:name w:val="Heading 3 Char"/>
    <w:basedOn w:val="DefaultParagraphFont"/>
    <w:link w:val="Heading3"/>
    <w:uiPriority w:val="9"/>
    <w:semiHidden/>
    <w:rsid w:val="00E655E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59"/>
  </w:style>
  <w:style w:type="paragraph" w:styleId="Footer">
    <w:name w:val="footer"/>
    <w:basedOn w:val="Normal"/>
    <w:link w:val="FooterChar"/>
    <w:uiPriority w:val="99"/>
    <w:unhideWhenUsed/>
    <w:rsid w:val="003E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59"/>
  </w:style>
  <w:style w:type="character" w:styleId="Hyperlink">
    <w:name w:val="Hyperlink"/>
    <w:basedOn w:val="DefaultParagraphFont"/>
    <w:uiPriority w:val="99"/>
    <w:semiHidden/>
    <w:unhideWhenUsed/>
    <w:rsid w:val="00E71A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3271">
      <w:bodyDiv w:val="1"/>
      <w:marLeft w:val="0"/>
      <w:marRight w:val="0"/>
      <w:marTop w:val="0"/>
      <w:marBottom w:val="0"/>
      <w:divBdr>
        <w:top w:val="none" w:sz="0" w:space="0" w:color="auto"/>
        <w:left w:val="none" w:sz="0" w:space="0" w:color="auto"/>
        <w:bottom w:val="none" w:sz="0" w:space="0" w:color="auto"/>
        <w:right w:val="none" w:sz="0" w:space="0" w:color="auto"/>
      </w:divBdr>
    </w:div>
    <w:div w:id="420832991">
      <w:bodyDiv w:val="1"/>
      <w:marLeft w:val="0"/>
      <w:marRight w:val="0"/>
      <w:marTop w:val="0"/>
      <w:marBottom w:val="0"/>
      <w:divBdr>
        <w:top w:val="none" w:sz="0" w:space="0" w:color="auto"/>
        <w:left w:val="none" w:sz="0" w:space="0" w:color="auto"/>
        <w:bottom w:val="none" w:sz="0" w:space="0" w:color="auto"/>
        <w:right w:val="none" w:sz="0" w:space="0" w:color="auto"/>
      </w:divBdr>
    </w:div>
    <w:div w:id="999382036">
      <w:bodyDiv w:val="1"/>
      <w:marLeft w:val="0"/>
      <w:marRight w:val="0"/>
      <w:marTop w:val="0"/>
      <w:marBottom w:val="0"/>
      <w:divBdr>
        <w:top w:val="none" w:sz="0" w:space="0" w:color="auto"/>
        <w:left w:val="none" w:sz="0" w:space="0" w:color="auto"/>
        <w:bottom w:val="none" w:sz="0" w:space="0" w:color="auto"/>
        <w:right w:val="none" w:sz="0" w:space="0" w:color="auto"/>
      </w:divBdr>
    </w:div>
    <w:div w:id="169372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rvation.pcsb.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ervation.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Hinds Dywayne</dc:creator>
  <cp:lastModifiedBy>user</cp:lastModifiedBy>
  <cp:revision>5</cp:revision>
  <cp:lastPrinted>2015-06-01T23:33:00Z</cp:lastPrinted>
  <dcterms:created xsi:type="dcterms:W3CDTF">2015-05-31T22:35:00Z</dcterms:created>
  <dcterms:modified xsi:type="dcterms:W3CDTF">2015-06-01T23:33:00Z</dcterms:modified>
</cp:coreProperties>
</file>